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A44A6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EA44A6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РЕШЕНИЕ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ГРОДНЕНСКОГО ОБЛАСТНОГО ИСПОЛНИТЕЛЬНОГО КОМИТЕТА</w:t>
      </w:r>
    </w:p>
    <w:p w:rsidR="00000000" w:rsidRDefault="00EA44A6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26 сентября 2023 г.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№ 488</w:t>
      </w:r>
    </w:p>
    <w:p w:rsidR="00000000" w:rsidRDefault="00EA44A6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установлении норм отпуска твердых видов топлива населению по фиксированным розничным ценам</w:t>
      </w:r>
    </w:p>
    <w:p w:rsidR="00000000" w:rsidRDefault="00EA44A6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EA44A6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Решение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Гродненского областного исполнительного комитета</w:t>
      </w:r>
      <w:r>
        <w:rPr>
          <w:color w:val="000000"/>
        </w:rPr>
        <w:t xml:space="preserve"> от 22 октября 2024 г.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№</w:t>
      </w:r>
      <w:r>
        <w:rPr>
          <w:color w:val="000000"/>
        </w:rPr>
        <w:t> 570 (Национальный правовой Интернет-портал Республики Беларусь, 26.10.2024, 9/134843)</w:t>
      </w:r>
    </w:p>
    <w:p w:rsidR="00000000" w:rsidRDefault="00EA44A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A44A6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подпункта 2.2 пункта 2 постановления Совета Министров Республики Беларусь от 9 ноя</w:t>
      </w:r>
      <w:r>
        <w:rPr>
          <w:color w:val="000000"/>
        </w:rPr>
        <w:t>бря 2012 г. № 1028 «Об обеспечении населения твердыми видами топлива» Гродненский областной исполнительный комитет РЕШИЛ:</w:t>
      </w:r>
    </w:p>
    <w:p w:rsidR="00000000" w:rsidRDefault="00EA44A6">
      <w:pPr>
        <w:pStyle w:val="point"/>
        <w:rPr>
          <w:color w:val="000000"/>
        </w:rPr>
      </w:pPr>
      <w:r>
        <w:rPr>
          <w:color w:val="000000"/>
        </w:rPr>
        <w:t>1. Установить нормы отпуска твердых видов топлива, реализуемых населению по фиксированным розничным ценам на одно домовладение в кален</w:t>
      </w:r>
      <w:r>
        <w:rPr>
          <w:color w:val="000000"/>
        </w:rPr>
        <w:t>дарном году:</w:t>
      </w:r>
    </w:p>
    <w:p w:rsidR="00000000" w:rsidRDefault="00EA44A6">
      <w:pPr>
        <w:pStyle w:val="underpoint"/>
        <w:rPr>
          <w:color w:val="000000"/>
        </w:rPr>
      </w:pPr>
      <w:r>
        <w:rPr>
          <w:color w:val="000000"/>
        </w:rPr>
        <w:t>1.1. при реализации одного из видов топлива:</w:t>
      </w:r>
    </w:p>
    <w:p w:rsidR="00000000" w:rsidRDefault="00EA44A6">
      <w:pPr>
        <w:pStyle w:val="newncpi"/>
        <w:rPr>
          <w:color w:val="000000"/>
        </w:rPr>
      </w:pPr>
      <w:r>
        <w:rPr>
          <w:color w:val="000000"/>
        </w:rPr>
        <w:t>топливных брикетов – 3,5 тонны;</w:t>
      </w:r>
    </w:p>
    <w:p w:rsidR="00000000" w:rsidRDefault="00EA44A6">
      <w:pPr>
        <w:pStyle w:val="newncpi"/>
        <w:rPr>
          <w:color w:val="000000"/>
        </w:rPr>
      </w:pPr>
      <w:r>
        <w:rPr>
          <w:color w:val="000000"/>
        </w:rPr>
        <w:t>дров – 4,9 плотного метра кубического;</w:t>
      </w:r>
    </w:p>
    <w:p w:rsidR="00000000" w:rsidRDefault="00EA44A6">
      <w:pPr>
        <w:pStyle w:val="newncpi"/>
        <w:rPr>
          <w:color w:val="000000"/>
        </w:rPr>
      </w:pPr>
      <w:r>
        <w:rPr>
          <w:color w:val="000000"/>
        </w:rPr>
        <w:t>гранул древесных топливных – 3,6 тонны;</w:t>
      </w:r>
    </w:p>
    <w:p w:rsidR="00000000" w:rsidRDefault="00EA44A6">
      <w:pPr>
        <w:pStyle w:val="underpoint"/>
        <w:rPr>
          <w:color w:val="000000"/>
        </w:rPr>
      </w:pPr>
      <w:r>
        <w:rPr>
          <w:color w:val="000000"/>
        </w:rPr>
        <w:t>1.2. при реализации одновременно нескольких видов топлива:</w:t>
      </w:r>
    </w:p>
    <w:p w:rsidR="00000000" w:rsidRDefault="00EA44A6">
      <w:pPr>
        <w:pStyle w:val="newncpi"/>
        <w:rPr>
          <w:color w:val="000000"/>
        </w:rPr>
      </w:pPr>
      <w:r>
        <w:rPr>
          <w:color w:val="000000"/>
        </w:rPr>
        <w:t>топливных брикетов – 2,4 тон</w:t>
      </w:r>
      <w:r>
        <w:rPr>
          <w:color w:val="000000"/>
        </w:rPr>
        <w:t>ны, дров – 2,7 плотного метра кубического;</w:t>
      </w:r>
    </w:p>
    <w:p w:rsidR="00000000" w:rsidRDefault="00EA44A6">
      <w:pPr>
        <w:pStyle w:val="newncpi"/>
        <w:rPr>
          <w:color w:val="000000"/>
        </w:rPr>
      </w:pPr>
      <w:r>
        <w:rPr>
          <w:color w:val="000000"/>
        </w:rPr>
        <w:t>топливных брикетов – 2,5 тонны, гранул древесных топливных – 1 тонна;</w:t>
      </w:r>
    </w:p>
    <w:p w:rsidR="00000000" w:rsidRDefault="00EA44A6">
      <w:pPr>
        <w:pStyle w:val="newncpi"/>
        <w:rPr>
          <w:color w:val="000000"/>
        </w:rPr>
      </w:pPr>
      <w:r>
        <w:rPr>
          <w:color w:val="000000"/>
        </w:rPr>
        <w:t>дров – 3,5 плотного метра кубического, гранул древесных топливных – 1,4 тонны;</w:t>
      </w:r>
    </w:p>
    <w:p w:rsidR="00000000" w:rsidRDefault="00EA44A6">
      <w:pPr>
        <w:pStyle w:val="newncpi"/>
        <w:rPr>
          <w:color w:val="000000"/>
        </w:rPr>
      </w:pPr>
      <w:r>
        <w:rPr>
          <w:color w:val="000000"/>
        </w:rPr>
        <w:t>топливных брикетов – 1,2 тонны, гранул древесных топливных – 1,2</w:t>
      </w:r>
      <w:r>
        <w:rPr>
          <w:color w:val="000000"/>
        </w:rPr>
        <w:t xml:space="preserve"> тонны, дров – 2,7 плотного метра кубического.</w:t>
      </w:r>
    </w:p>
    <w:p w:rsidR="00000000" w:rsidRDefault="00EA44A6">
      <w:pPr>
        <w:pStyle w:val="point"/>
        <w:rPr>
          <w:color w:val="000000"/>
        </w:rPr>
      </w:pPr>
      <w:r>
        <w:rPr>
          <w:color w:val="000000"/>
        </w:rPr>
        <w:t>2. Признать утратившим силу</w:t>
      </w:r>
      <w:r>
        <w:rPr>
          <w:color w:val="000000"/>
        </w:rPr>
        <w:t xml:space="preserve"> </w:t>
      </w:r>
      <w:r>
        <w:rPr>
          <w:color w:val="000000"/>
        </w:rPr>
        <w:t>решение Гродненского областного исполнительного комитета от 10 января 2013 г. № 8 «О нормах отпуска твердых видов топлива населению по фиксированным розничным ценам».</w:t>
      </w:r>
    </w:p>
    <w:p w:rsidR="00000000" w:rsidRDefault="00EA44A6">
      <w:pPr>
        <w:pStyle w:val="point"/>
        <w:rPr>
          <w:color w:val="000000"/>
        </w:rPr>
      </w:pPr>
      <w:r>
        <w:rPr>
          <w:color w:val="000000"/>
        </w:rPr>
        <w:t>3. Обнародоват</w:t>
      </w:r>
      <w:r>
        <w:rPr>
          <w:color w:val="000000"/>
        </w:rPr>
        <w:t xml:space="preserve">ь (опубликовать) настоящее решение в газете «Гродзенская </w:t>
      </w:r>
      <w:proofErr w:type="spellStart"/>
      <w:r>
        <w:rPr>
          <w:color w:val="000000"/>
        </w:rPr>
        <w:t>праўда</w:t>
      </w:r>
      <w:proofErr w:type="spellEnd"/>
      <w:r>
        <w:rPr>
          <w:color w:val="000000"/>
        </w:rPr>
        <w:t>».</w:t>
      </w:r>
    </w:p>
    <w:p w:rsidR="00000000" w:rsidRDefault="00EA44A6">
      <w:pPr>
        <w:pStyle w:val="point"/>
        <w:rPr>
          <w:color w:val="000000"/>
        </w:rPr>
      </w:pPr>
      <w:r>
        <w:rPr>
          <w:color w:val="000000"/>
        </w:rPr>
        <w:t>4. Настоящее решение вступает в силу после его официального опубликования.</w:t>
      </w:r>
    </w:p>
    <w:p w:rsidR="00000000" w:rsidRDefault="00EA44A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A44A6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A44A6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В.С.Караник</w:t>
            </w:r>
            <w:proofErr w:type="spellEnd"/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A44A6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A44A6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A44A6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Управляющий делами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A44A6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И.И.Курман</w:t>
            </w:r>
            <w:proofErr w:type="spellEnd"/>
          </w:p>
        </w:tc>
      </w:tr>
    </w:tbl>
    <w:p w:rsidR="00EA44A6" w:rsidRDefault="00EA44A6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sectPr w:rsidR="00EA44A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29"/>
    <w:rsid w:val="00651301"/>
    <w:rsid w:val="00C77629"/>
    <w:rsid w:val="00E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06003-F086-4E81-879F-F2258E67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2024-12-23T07:14:00Z</dcterms:created>
  <dcterms:modified xsi:type="dcterms:W3CDTF">2024-12-23T07:14:00Z</dcterms:modified>
</cp:coreProperties>
</file>