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0154">
      <w:pPr>
        <w:pStyle w:val="newncpi0"/>
        <w:jc w:val="center"/>
        <w:divId w:val="1928422375"/>
      </w:pPr>
      <w:bookmarkStart w:id="0" w:name="_GoBack"/>
      <w:bookmarkEnd w:id="0"/>
      <w:r>
        <w:t> </w:t>
      </w:r>
    </w:p>
    <w:p w:rsidR="00000000" w:rsidRDefault="00840154">
      <w:pPr>
        <w:pStyle w:val="newncpi0"/>
        <w:jc w:val="center"/>
        <w:divId w:val="1928422375"/>
      </w:pPr>
      <w:bookmarkStart w:id="1" w:name="a1"/>
      <w:bookmarkEnd w:id="1"/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000000" w:rsidRDefault="00840154">
      <w:pPr>
        <w:pStyle w:val="newncpi"/>
        <w:ind w:firstLine="0"/>
        <w:jc w:val="center"/>
        <w:divId w:val="1928422375"/>
      </w:pPr>
      <w:r>
        <w:rPr>
          <w:rStyle w:val="datepr"/>
        </w:rPr>
        <w:t>30 декабря 2021 г.</w:t>
      </w:r>
      <w:r>
        <w:rPr>
          <w:rStyle w:val="number"/>
        </w:rPr>
        <w:t xml:space="preserve"> № 687</w:t>
      </w:r>
    </w:p>
    <w:p w:rsidR="00000000" w:rsidRDefault="00840154">
      <w:pPr>
        <w:pStyle w:val="titlencpi"/>
        <w:divId w:val="1928422375"/>
      </w:pPr>
      <w:r>
        <w:rPr>
          <w:color w:val="000080"/>
        </w:rPr>
        <w:t>О фиксированных розничных ценах на топливные брикеты и дрова, реализуемые населению Гродненской области</w:t>
      </w:r>
    </w:p>
    <w:p w:rsidR="00000000" w:rsidRDefault="00840154">
      <w:pPr>
        <w:pStyle w:val="preamble"/>
        <w:divId w:val="1928422375"/>
      </w:pPr>
      <w:r>
        <w:t xml:space="preserve">На основании </w:t>
      </w:r>
      <w:hyperlink r:id="rId4" w:anchor="a10" w:tooltip="+" w:history="1">
        <w:r>
          <w:rPr>
            <w:rStyle w:val="a3"/>
          </w:rPr>
          <w:t>подпункта 2.1</w:t>
        </w:r>
      </w:hyperlink>
      <w:r>
        <w:t xml:space="preserve"> пункта 2 Указа Президента Республики Беларусь от 25 февраля 2011 г. № 72 «О некоторых вопросах регулирования цен (тарифов) в Республике Беларусь», </w:t>
      </w:r>
      <w:hyperlink r:id="rId5" w:anchor="a12" w:tooltip="+" w:history="1">
        <w:r>
          <w:rPr>
            <w:rStyle w:val="a3"/>
          </w:rPr>
          <w:t>подпункта 1.2</w:t>
        </w:r>
      </w:hyperlink>
      <w:r>
        <w:t xml:space="preserve"> пункта 1 постановления Совет</w:t>
      </w:r>
      <w:r>
        <w:t>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</w:t>
      </w:r>
      <w:r>
        <w:t>спублики Беларусь» Гродненский областной исполнительный комитет РЕШИЛ:</w:t>
      </w:r>
    </w:p>
    <w:p w:rsidR="00000000" w:rsidRDefault="00840154">
      <w:pPr>
        <w:pStyle w:val="point"/>
        <w:divId w:val="1928422375"/>
      </w:pPr>
      <w:r>
        <w:t xml:space="preserve">1. Установить фиксированные розничные цены на топливные брикеты и дрова, реализуемые населению Гродненской области,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 xml:space="preserve"> в пределах норм, </w:t>
      </w:r>
      <w:r>
        <w:t xml:space="preserve">установленных </w:t>
      </w:r>
      <w:hyperlink r:id="rId6" w:anchor="a1" w:tooltip="+" w:history="1">
        <w:r>
          <w:rPr>
            <w:rStyle w:val="a3"/>
          </w:rPr>
          <w:t>решением</w:t>
        </w:r>
      </w:hyperlink>
      <w:r>
        <w:t xml:space="preserve"> Гродненского областного исполнительного комитета от 10 января 2013 г. № 8 «О нормах отпуска твердых видов топлива населению по фиксированным розничным ценам».</w:t>
      </w:r>
    </w:p>
    <w:p w:rsidR="00000000" w:rsidRDefault="00840154">
      <w:pPr>
        <w:pStyle w:val="point"/>
        <w:divId w:val="1928422375"/>
      </w:pPr>
      <w:r>
        <w:t xml:space="preserve">2. Признать утратившим </w:t>
      </w:r>
      <w:r>
        <w:t xml:space="preserve">силу </w:t>
      </w:r>
      <w:hyperlink r:id="rId7" w:anchor="a1" w:tooltip="+" w:history="1">
        <w:r>
          <w:rPr>
            <w:rStyle w:val="a3"/>
          </w:rPr>
          <w:t>решение</w:t>
        </w:r>
      </w:hyperlink>
      <w:r>
        <w:t xml:space="preserve"> Гродненского областного исполнительного комитета от 22 августа 2019 г. № 493 «О фиксированных розничных ценах на топливные брикеты и дрова, реализуемые населению Гродненской области».</w:t>
      </w:r>
    </w:p>
    <w:p w:rsidR="00000000" w:rsidRDefault="00840154">
      <w:pPr>
        <w:pStyle w:val="point"/>
        <w:divId w:val="1928422375"/>
      </w:pPr>
      <w:r>
        <w:t>3. Обнар</w:t>
      </w:r>
      <w:r>
        <w:t>одовать (опубликовать) настоящее решение в газете «Гродзенская праўда».</w:t>
      </w:r>
    </w:p>
    <w:p w:rsidR="00000000" w:rsidRDefault="00840154">
      <w:pPr>
        <w:pStyle w:val="point"/>
        <w:divId w:val="1928422375"/>
      </w:pPr>
      <w:r>
        <w:t>4. Настоящее решение вступает в силу после его официального опубликования.</w:t>
      </w:r>
    </w:p>
    <w:p w:rsidR="00000000" w:rsidRDefault="00840154">
      <w:pPr>
        <w:pStyle w:val="newncpi"/>
        <w:divId w:val="1928422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284223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  <w:tr w:rsidR="00000000">
        <w:trPr>
          <w:divId w:val="19284223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19284223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newncpi0"/>
              <w:jc w:val="right"/>
            </w:pPr>
            <w:r>
              <w:rPr>
                <w:rStyle w:val="pers"/>
              </w:rPr>
              <w:t>И.И.Курман</w:t>
            </w:r>
          </w:p>
        </w:tc>
      </w:tr>
    </w:tbl>
    <w:p w:rsidR="00000000" w:rsidRDefault="00840154">
      <w:pPr>
        <w:pStyle w:val="newncpi0"/>
        <w:divId w:val="1928422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5"/>
        <w:gridCol w:w="3047"/>
      </w:tblGrid>
      <w:tr w:rsidR="00000000">
        <w:trPr>
          <w:divId w:val="1928422375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append1"/>
            </w:pPr>
            <w:bookmarkStart w:id="2" w:name="a2"/>
            <w:bookmarkEnd w:id="2"/>
            <w:r>
              <w:t>Приложение</w:t>
            </w:r>
          </w:p>
          <w:p w:rsidR="00000000" w:rsidRDefault="0084015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840154">
            <w:pPr>
              <w:pStyle w:val="append"/>
            </w:pPr>
            <w:r>
              <w:t>30.12.2021 № 687</w:t>
            </w:r>
          </w:p>
        </w:tc>
      </w:tr>
    </w:tbl>
    <w:p w:rsidR="00000000" w:rsidRDefault="00840154">
      <w:pPr>
        <w:pStyle w:val="titlep"/>
        <w:jc w:val="left"/>
        <w:divId w:val="1928422375"/>
      </w:pPr>
      <w:r>
        <w:t>ФИКСИРОВАННЫЕ РОЗНИЧНЫЕ ЦЕНЫ</w:t>
      </w:r>
      <w:r>
        <w:br/>
        <w:t>на топливные брикеты и дрова, реализуемые населению Гродненской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0"/>
        <w:gridCol w:w="1877"/>
        <w:gridCol w:w="3045"/>
      </w:tblGrid>
      <w:tr w:rsidR="00000000">
        <w:trPr>
          <w:divId w:val="1928422375"/>
          <w:trHeight w:val="240"/>
        </w:trPr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154">
            <w:pPr>
              <w:pStyle w:val="table10"/>
              <w:jc w:val="center"/>
            </w:pPr>
            <w:r>
              <w:t>Наименование вида топлива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15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154">
            <w:pPr>
              <w:pStyle w:val="table10"/>
              <w:jc w:val="center"/>
            </w:pPr>
            <w:r>
              <w:t xml:space="preserve">Фиксированная розничная цена, </w:t>
            </w:r>
            <w:r>
              <w:t>белорусских рублей</w:t>
            </w:r>
          </w:p>
        </w:tc>
      </w:tr>
      <w:tr w:rsidR="00000000">
        <w:trPr>
          <w:divId w:val="1928422375"/>
          <w:trHeight w:val="240"/>
        </w:trPr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</w:pPr>
            <w:r>
              <w:t xml:space="preserve">1. Топливные брикеты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  <w:jc w:val="center"/>
            </w:pPr>
            <w:r>
              <w:t>тонна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table10"/>
              <w:jc w:val="center"/>
            </w:pPr>
            <w:r>
              <w:t>29,03</w:t>
            </w:r>
          </w:p>
        </w:tc>
      </w:tr>
      <w:tr w:rsidR="00000000">
        <w:trPr>
          <w:divId w:val="1928422375"/>
          <w:trHeight w:val="240"/>
        </w:trPr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</w:pPr>
            <w:r>
              <w:t>2. Дрова, реализуемые со складов организаций, длиной 2 метра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  <w:jc w:val="center"/>
            </w:pPr>
            <w:r>
              <w:t>плотный кубический метр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table10"/>
              <w:jc w:val="center"/>
            </w:pPr>
            <w:r>
              <w:t>9,60</w:t>
            </w:r>
          </w:p>
        </w:tc>
      </w:tr>
      <w:tr w:rsidR="00000000">
        <w:trPr>
          <w:divId w:val="1928422375"/>
          <w:trHeight w:val="240"/>
        </w:trPr>
        <w:tc>
          <w:tcPr>
            <w:tcW w:w="2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</w:pPr>
            <w:r>
              <w:lastRenderedPageBreak/>
              <w:t>3. Дрова, реализуемые на условиях франко-лесосека, длиной 2 метра: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928422375"/>
          <w:trHeight w:val="240"/>
        </w:trPr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</w:pPr>
            <w:r>
              <w:t>3.1. сосна, ольха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  <w:jc w:val="center"/>
            </w:pPr>
            <w:r>
              <w:t>плотный кубический метр</w:t>
            </w:r>
          </w:p>
        </w:tc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table10"/>
              <w:jc w:val="center"/>
            </w:pPr>
            <w:r>
              <w:t>5,96</w:t>
            </w:r>
          </w:p>
        </w:tc>
      </w:tr>
      <w:tr w:rsidR="00000000">
        <w:trPr>
          <w:divId w:val="1928422375"/>
          <w:trHeight w:val="240"/>
        </w:trPr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</w:pPr>
            <w:r>
              <w:t>3.2. дуб, ясень, клен, граб, вяз, ильм, лиственница, береза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  <w:jc w:val="center"/>
            </w:pPr>
            <w:r>
              <w:t>плотный кубический метр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table10"/>
              <w:jc w:val="center"/>
            </w:pPr>
            <w:r>
              <w:t>6,39</w:t>
            </w:r>
          </w:p>
        </w:tc>
      </w:tr>
      <w:tr w:rsidR="00000000">
        <w:trPr>
          <w:divId w:val="1928422375"/>
          <w:trHeight w:val="240"/>
        </w:trPr>
        <w:tc>
          <w:tcPr>
            <w:tcW w:w="2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</w:pPr>
            <w:r>
              <w:t>3.3. осина, липа, тополь, ива, пихта, ель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154">
            <w:pPr>
              <w:pStyle w:val="table10"/>
              <w:jc w:val="center"/>
            </w:pPr>
            <w:r>
              <w:t>плотный кубический метр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154">
            <w:pPr>
              <w:pStyle w:val="table10"/>
              <w:jc w:val="center"/>
            </w:pPr>
            <w:r>
              <w:t>4,91</w:t>
            </w:r>
          </w:p>
        </w:tc>
      </w:tr>
    </w:tbl>
    <w:p w:rsidR="00840154" w:rsidRDefault="00840154">
      <w:pPr>
        <w:pStyle w:val="newncpi"/>
        <w:divId w:val="1928422375"/>
      </w:pPr>
      <w:r>
        <w:t> </w:t>
      </w:r>
    </w:p>
    <w:sectPr w:rsidR="008401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B4"/>
    <w:rsid w:val="00322BDC"/>
    <w:rsid w:val="004042B4"/>
    <w:rsid w:val="008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FD1EC-E1C8-4493-9C96-D4D3027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2237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rist\Downloads\tx.dll%3fd=408217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rist\Downloads\tx.dll%3fd=254410&amp;a=1" TargetMode="External"/><Relationship Id="rId5" Type="http://schemas.openxmlformats.org/officeDocument/2006/relationships/hyperlink" Target="file:///C:\Users\Urist\Downloads\tx.dll%3fd=274665&amp;a=12" TargetMode="External"/><Relationship Id="rId4" Type="http://schemas.openxmlformats.org/officeDocument/2006/relationships/hyperlink" Target="file:///C:\Users\Urist\Downloads\tx.dll%3fd=207205&amp;a=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2022-06-01T09:44:00Z</dcterms:created>
  <dcterms:modified xsi:type="dcterms:W3CDTF">2022-06-01T09:44:00Z</dcterms:modified>
</cp:coreProperties>
</file>